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45403" w14:textId="3F7B7195" w:rsidR="009D1667" w:rsidRDefault="009D1667" w:rsidP="009D1667">
      <w:pPr>
        <w:pStyle w:val="Heading2"/>
        <w:spacing w:line="276" w:lineRule="auto"/>
      </w:pPr>
      <w:r>
        <w:t>APENDIKS T2.7 Templ</w:t>
      </w:r>
      <w:r w:rsidR="00537C07">
        <w:t>a</w:t>
      </w:r>
      <w:r>
        <w:t>t Keperluan Migrasi Data</w:t>
      </w:r>
    </w:p>
    <w:p w14:paraId="7F459131" w14:textId="77777777" w:rsidR="00537C07" w:rsidRPr="00537C07" w:rsidRDefault="00537C07" w:rsidP="00537C07"/>
    <w:p w14:paraId="34AAA472" w14:textId="6C08391A" w:rsidR="009D1667" w:rsidRDefault="009D1667" w:rsidP="009D1667">
      <w:pPr>
        <w:keepNext/>
        <w:pBdr>
          <w:top w:val="nil"/>
          <w:left w:val="nil"/>
          <w:bottom w:val="nil"/>
          <w:right w:val="nil"/>
          <w:between w:val="nil"/>
        </w:pBdr>
        <w:spacing w:after="200" w:line="240" w:lineRule="auto"/>
        <w:jc w:val="center"/>
        <w:rPr>
          <w:b/>
          <w:bCs/>
          <w:color w:val="000000"/>
        </w:rPr>
      </w:pPr>
    </w:p>
    <w:tbl>
      <w:tblPr>
        <w:tblW w:w="8625" w:type="dxa"/>
        <w:tblInd w:w="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15"/>
        <w:gridCol w:w="5610"/>
      </w:tblGrid>
      <w:tr w:rsidR="009D1667" w14:paraId="5E544D69" w14:textId="77777777" w:rsidTr="00023E35">
        <w:tc>
          <w:tcPr>
            <w:tcW w:w="3015" w:type="dxa"/>
            <w:shd w:val="clear" w:color="auto" w:fill="D0CECE"/>
          </w:tcPr>
          <w:p w14:paraId="11738A73" w14:textId="77777777" w:rsidR="009D1667" w:rsidRDefault="009D1667" w:rsidP="00023E35">
            <w:pPr>
              <w:spacing w:line="276" w:lineRule="auto"/>
              <w:jc w:val="center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Perkara</w:t>
            </w:r>
          </w:p>
        </w:tc>
        <w:tc>
          <w:tcPr>
            <w:tcW w:w="5610" w:type="dxa"/>
            <w:shd w:val="clear" w:color="auto" w:fill="D0CECE"/>
          </w:tcPr>
          <w:p w14:paraId="189319DF" w14:textId="77777777" w:rsidR="009D1667" w:rsidRDefault="009D1667" w:rsidP="00023E35">
            <w:pPr>
              <w:spacing w:line="276" w:lineRule="auto"/>
              <w:jc w:val="center"/>
              <w:rPr>
                <w:b/>
                <w:bCs/>
                <w:color w:val="0D0D0D"/>
              </w:rPr>
            </w:pPr>
            <w:r>
              <w:rPr>
                <w:b/>
                <w:bCs/>
                <w:color w:val="0D0D0D"/>
              </w:rPr>
              <w:t>Keterangan</w:t>
            </w:r>
          </w:p>
        </w:tc>
      </w:tr>
      <w:tr w:rsidR="009D1667" w14:paraId="37374B33" w14:textId="77777777" w:rsidTr="00023E35">
        <w:tc>
          <w:tcPr>
            <w:tcW w:w="3015" w:type="dxa"/>
          </w:tcPr>
          <w:p w14:paraId="632AA755" w14:textId="77777777" w:rsidR="009D1667" w:rsidRDefault="009D1667" w:rsidP="00023E35">
            <w:pPr>
              <w:spacing w:line="276" w:lineRule="auto"/>
              <w:rPr>
                <w:color w:val="0D0D0D"/>
              </w:rPr>
            </w:pPr>
            <w:r>
              <w:rPr>
                <w:color w:val="0D0D0D"/>
              </w:rPr>
              <w:t>ID Fungsi Bisnes</w:t>
            </w:r>
          </w:p>
        </w:tc>
        <w:tc>
          <w:tcPr>
            <w:tcW w:w="5610" w:type="dxa"/>
          </w:tcPr>
          <w:p w14:paraId="7662612F" w14:textId="77777777" w:rsidR="009D1667" w:rsidRDefault="009D1667" w:rsidP="00023E35">
            <w:pPr>
              <w:spacing w:after="120" w:line="276" w:lineRule="auto"/>
              <w:rPr>
                <w:color w:val="0D0D0D"/>
              </w:rPr>
            </w:pPr>
            <w:r>
              <w:rPr>
                <w:color w:val="0D0D0D"/>
              </w:rPr>
              <w:t>ID fungsi bisnes dari rajah Hierarki Fungsi Bisnes dalam Dokumen Keperluan Bisnes</w:t>
            </w:r>
          </w:p>
        </w:tc>
      </w:tr>
      <w:tr w:rsidR="009D1667" w14:paraId="5E6B28AD" w14:textId="77777777" w:rsidTr="00023E35">
        <w:tc>
          <w:tcPr>
            <w:tcW w:w="3015" w:type="dxa"/>
          </w:tcPr>
          <w:p w14:paraId="5F4CB892" w14:textId="77777777" w:rsidR="009D1667" w:rsidRDefault="009D1667" w:rsidP="00023E35">
            <w:pPr>
              <w:spacing w:line="276" w:lineRule="auto"/>
              <w:rPr>
                <w:color w:val="0D0D0D"/>
              </w:rPr>
            </w:pPr>
            <w:r>
              <w:rPr>
                <w:color w:val="0D0D0D"/>
              </w:rPr>
              <w:t>Nama Fungsi Bisnes</w:t>
            </w:r>
          </w:p>
        </w:tc>
        <w:tc>
          <w:tcPr>
            <w:tcW w:w="5610" w:type="dxa"/>
          </w:tcPr>
          <w:p w14:paraId="1D519919" w14:textId="77777777" w:rsidR="009D1667" w:rsidRDefault="009D1667" w:rsidP="00023E35">
            <w:pPr>
              <w:spacing w:after="120" w:line="276" w:lineRule="auto"/>
              <w:rPr>
                <w:color w:val="0D0D0D"/>
              </w:rPr>
            </w:pPr>
            <w:r>
              <w:rPr>
                <w:color w:val="0D0D0D"/>
              </w:rPr>
              <w:t>Nama fungsi bisnes dari rajah Hierarki Fungsi Bisnes dalam Dokumen Keperluan Bisnes</w:t>
            </w:r>
          </w:p>
        </w:tc>
      </w:tr>
      <w:tr w:rsidR="009D1667" w14:paraId="6CCB9303" w14:textId="77777777" w:rsidTr="00023E35">
        <w:tc>
          <w:tcPr>
            <w:tcW w:w="3015" w:type="dxa"/>
          </w:tcPr>
          <w:p w14:paraId="50045175" w14:textId="77777777" w:rsidR="009D1667" w:rsidRDefault="009D1667" w:rsidP="00023E35">
            <w:pPr>
              <w:spacing w:line="276" w:lineRule="auto"/>
              <w:rPr>
                <w:color w:val="0D0D0D"/>
              </w:rPr>
            </w:pPr>
            <w:r>
              <w:rPr>
                <w:color w:val="0D0D0D"/>
              </w:rPr>
              <w:t>Data Migrasi yang diperlukan</w:t>
            </w:r>
          </w:p>
        </w:tc>
        <w:tc>
          <w:tcPr>
            <w:tcW w:w="5610" w:type="dxa"/>
          </w:tcPr>
          <w:p w14:paraId="50B5E2D3" w14:textId="77777777" w:rsidR="009D1667" w:rsidRDefault="009D1667" w:rsidP="00023E35">
            <w:pPr>
              <w:spacing w:after="120" w:line="276" w:lineRule="auto"/>
              <w:rPr>
                <w:color w:val="0D0D0D"/>
              </w:rPr>
            </w:pPr>
            <w:r>
              <w:rPr>
                <w:color w:val="0D0D0D"/>
              </w:rPr>
              <w:t xml:space="preserve">Senarai data yang perlu </w:t>
            </w:r>
            <w:proofErr w:type="spellStart"/>
            <w:r>
              <w:rPr>
                <w:color w:val="0D0D0D"/>
              </w:rPr>
              <w:t>dimigrasikan</w:t>
            </w:r>
            <w:proofErr w:type="spellEnd"/>
            <w:r>
              <w:rPr>
                <w:color w:val="0D0D0D"/>
              </w:rPr>
              <w:t xml:space="preserve"> berdasarkan keterangan dalam Definisi Aktiviti Fungsi Bisnes dalam Dokumen Keperluan Bisnes. </w:t>
            </w:r>
          </w:p>
        </w:tc>
      </w:tr>
      <w:tr w:rsidR="009D1667" w14:paraId="3D8C995A" w14:textId="77777777" w:rsidTr="00023E35">
        <w:tc>
          <w:tcPr>
            <w:tcW w:w="3015" w:type="dxa"/>
          </w:tcPr>
          <w:p w14:paraId="58D3DC8A" w14:textId="77777777" w:rsidR="009D1667" w:rsidRDefault="009D1667" w:rsidP="00023E35">
            <w:pPr>
              <w:spacing w:line="276" w:lineRule="auto"/>
              <w:rPr>
                <w:color w:val="0D0D0D"/>
              </w:rPr>
            </w:pPr>
            <w:r>
              <w:rPr>
                <w:color w:val="0D0D0D"/>
              </w:rPr>
              <w:t>Sumber Data</w:t>
            </w:r>
          </w:p>
        </w:tc>
        <w:tc>
          <w:tcPr>
            <w:tcW w:w="5610" w:type="dxa"/>
          </w:tcPr>
          <w:p w14:paraId="52C07D1D" w14:textId="77777777" w:rsidR="009D1667" w:rsidRDefault="009D1667" w:rsidP="00023E35">
            <w:pPr>
              <w:spacing w:after="120" w:line="276" w:lineRule="auto"/>
              <w:rPr>
                <w:color w:val="0D0D0D"/>
              </w:rPr>
            </w:pPr>
            <w:r>
              <w:rPr>
                <w:color w:val="0D0D0D"/>
              </w:rPr>
              <w:t>Nama agensi, sistem dan pangkalan data atau fail sumber untuk migrasi data</w:t>
            </w:r>
          </w:p>
        </w:tc>
      </w:tr>
      <w:tr w:rsidR="009D1667" w14:paraId="1A62CF01" w14:textId="77777777" w:rsidTr="00023E35">
        <w:tc>
          <w:tcPr>
            <w:tcW w:w="3015" w:type="dxa"/>
          </w:tcPr>
          <w:p w14:paraId="55E3E70A" w14:textId="77777777" w:rsidR="009D1667" w:rsidRDefault="009D1667" w:rsidP="00023E35">
            <w:pPr>
              <w:spacing w:line="276" w:lineRule="auto"/>
              <w:rPr>
                <w:color w:val="0D0D0D"/>
              </w:rPr>
            </w:pPr>
            <w:r>
              <w:rPr>
                <w:color w:val="0D0D0D"/>
              </w:rPr>
              <w:t>Klasifikasi data/maklumat</w:t>
            </w:r>
          </w:p>
        </w:tc>
        <w:tc>
          <w:tcPr>
            <w:tcW w:w="5610" w:type="dxa"/>
          </w:tcPr>
          <w:p w14:paraId="23234034" w14:textId="77777777" w:rsidR="009D1667" w:rsidRDefault="009D1667" w:rsidP="00023E35">
            <w:pPr>
              <w:spacing w:after="120" w:line="276" w:lineRule="auto"/>
              <w:rPr>
                <w:color w:val="0D0D0D"/>
              </w:rPr>
            </w:pPr>
            <w:r>
              <w:rPr>
                <w:color w:val="0D0D0D"/>
              </w:rPr>
              <w:t xml:space="preserve">Klasifikasi data (terbuka, </w:t>
            </w:r>
            <w:proofErr w:type="spellStart"/>
            <w:r>
              <w:rPr>
                <w:color w:val="0D0D0D"/>
              </w:rPr>
              <w:t>terperingkat</w:t>
            </w:r>
            <w:proofErr w:type="spellEnd"/>
            <w:r>
              <w:rPr>
                <w:color w:val="0D0D0D"/>
              </w:rPr>
              <w:t>)</w:t>
            </w:r>
          </w:p>
        </w:tc>
      </w:tr>
      <w:tr w:rsidR="009D1667" w14:paraId="2A7BF074" w14:textId="77777777" w:rsidTr="00023E35">
        <w:tc>
          <w:tcPr>
            <w:tcW w:w="3015" w:type="dxa"/>
          </w:tcPr>
          <w:p w14:paraId="5BAC111C" w14:textId="77777777" w:rsidR="009D1667" w:rsidRDefault="009D1667" w:rsidP="00023E35">
            <w:pPr>
              <w:spacing w:line="276" w:lineRule="auto"/>
              <w:rPr>
                <w:color w:val="0D0D0D"/>
              </w:rPr>
            </w:pPr>
            <w:r>
              <w:rPr>
                <w:color w:val="0D0D0D"/>
              </w:rPr>
              <w:t>Jenis pangkalan data dan versi (jika berkaitan)</w:t>
            </w:r>
          </w:p>
        </w:tc>
        <w:tc>
          <w:tcPr>
            <w:tcW w:w="5610" w:type="dxa"/>
          </w:tcPr>
          <w:p w14:paraId="73193E67" w14:textId="77777777" w:rsidR="009D1667" w:rsidRDefault="009D1667" w:rsidP="00023E35">
            <w:pPr>
              <w:spacing w:after="120" w:line="276" w:lineRule="auto"/>
              <w:rPr>
                <w:color w:val="0D0D0D"/>
              </w:rPr>
            </w:pPr>
            <w:r>
              <w:t>Maklumat persekitaran teknologi yang digunakan seperti jenis pangkalan data (DBMS) dan versi.</w:t>
            </w:r>
          </w:p>
        </w:tc>
      </w:tr>
      <w:tr w:rsidR="009D1667" w14:paraId="618575A5" w14:textId="77777777" w:rsidTr="00023E35">
        <w:tc>
          <w:tcPr>
            <w:tcW w:w="3015" w:type="dxa"/>
          </w:tcPr>
          <w:p w14:paraId="6FC44F81" w14:textId="77777777" w:rsidR="009D1667" w:rsidRDefault="009D1667" w:rsidP="00023E35">
            <w:pPr>
              <w:spacing w:line="276" w:lineRule="auto"/>
            </w:pPr>
            <w:r>
              <w:t>Jumlah rekod dalam pangkalan data</w:t>
            </w:r>
          </w:p>
        </w:tc>
        <w:tc>
          <w:tcPr>
            <w:tcW w:w="5610" w:type="dxa"/>
          </w:tcPr>
          <w:p w14:paraId="592AFF00" w14:textId="77777777" w:rsidR="009D1667" w:rsidRDefault="009D1667" w:rsidP="00023E35">
            <w:pPr>
              <w:spacing w:after="120" w:line="276" w:lineRule="auto"/>
            </w:pPr>
            <w:r>
              <w:t xml:space="preserve">Jumlah rekod dalam pangkalan data atau fail luaran yang hendak </w:t>
            </w:r>
            <w:proofErr w:type="spellStart"/>
            <w:r>
              <w:t>dimigrasikan</w:t>
            </w:r>
            <w:proofErr w:type="spellEnd"/>
          </w:p>
        </w:tc>
      </w:tr>
      <w:tr w:rsidR="009D1667" w14:paraId="43E79055" w14:textId="77777777" w:rsidTr="00023E35">
        <w:tc>
          <w:tcPr>
            <w:tcW w:w="3015" w:type="dxa"/>
          </w:tcPr>
          <w:p w14:paraId="57FF2231" w14:textId="77777777" w:rsidR="009D1667" w:rsidRDefault="009D1667" w:rsidP="00023E35">
            <w:pPr>
              <w:spacing w:line="276" w:lineRule="auto"/>
            </w:pPr>
            <w:r>
              <w:t xml:space="preserve">Bilangan </w:t>
            </w:r>
            <w:proofErr w:type="spellStart"/>
            <w:r>
              <w:t>table</w:t>
            </w:r>
            <w:proofErr w:type="spellEnd"/>
          </w:p>
        </w:tc>
        <w:tc>
          <w:tcPr>
            <w:tcW w:w="5610" w:type="dxa"/>
          </w:tcPr>
          <w:p w14:paraId="71CF972D" w14:textId="77777777" w:rsidR="009D1667" w:rsidRDefault="009D1667" w:rsidP="00023E35">
            <w:pPr>
              <w:spacing w:after="120" w:line="276" w:lineRule="auto"/>
            </w:pPr>
            <w:r>
              <w:t xml:space="preserve">Bilangan </w:t>
            </w:r>
            <w:proofErr w:type="spellStart"/>
            <w:r>
              <w:t>table</w:t>
            </w:r>
            <w:proofErr w:type="spellEnd"/>
            <w:r>
              <w:t xml:space="preserve"> dalam pangkalan data yang terlibat dalam migrasi data</w:t>
            </w:r>
          </w:p>
        </w:tc>
      </w:tr>
      <w:tr w:rsidR="009D1667" w14:paraId="2F35DA6A" w14:textId="77777777" w:rsidTr="00023E35">
        <w:tc>
          <w:tcPr>
            <w:tcW w:w="3015" w:type="dxa"/>
          </w:tcPr>
          <w:p w14:paraId="2598F7CE" w14:textId="77777777" w:rsidR="009D1667" w:rsidRDefault="009D1667" w:rsidP="00023E35">
            <w:pPr>
              <w:spacing w:line="276" w:lineRule="auto"/>
            </w:pPr>
            <w:r>
              <w:t>Isu kualiti data dan kompleksiti data</w:t>
            </w:r>
          </w:p>
        </w:tc>
        <w:tc>
          <w:tcPr>
            <w:tcW w:w="5610" w:type="dxa"/>
          </w:tcPr>
          <w:p w14:paraId="78675507" w14:textId="77777777" w:rsidR="009D1667" w:rsidRDefault="009D1667" w:rsidP="00023E35">
            <w:pPr>
              <w:keepNext/>
              <w:spacing w:after="120" w:line="276" w:lineRule="auto"/>
            </w:pPr>
            <w:r>
              <w:t xml:space="preserve">Nyatakan isu kualiti data dalam pangkalan data sedia ada (data tidak standard, pertindihan data, perlukan </w:t>
            </w:r>
            <w:proofErr w:type="spellStart"/>
            <w:r>
              <w:rPr>
                <w:i/>
                <w:iCs/>
              </w:rPr>
              <w:t>conversion</w:t>
            </w:r>
            <w:proofErr w:type="spellEnd"/>
            <w:r>
              <w:rPr>
                <w:i/>
                <w:iCs/>
              </w:rPr>
              <w:t xml:space="preserve"> data</w:t>
            </w:r>
            <w:r>
              <w:t>) dan kompleksiti data (</w:t>
            </w:r>
            <w:proofErr w:type="spellStart"/>
            <w:r>
              <w:rPr>
                <w:i/>
                <w:iCs/>
              </w:rPr>
              <w:t>compatibility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issues</w:t>
            </w:r>
            <w:proofErr w:type="spellEnd"/>
            <w:r>
              <w:rPr>
                <w:i/>
                <w:iCs/>
              </w:rPr>
              <w:t xml:space="preserve">, data </w:t>
            </w:r>
            <w:proofErr w:type="spellStart"/>
            <w:r>
              <w:rPr>
                <w:i/>
                <w:iCs/>
              </w:rPr>
              <w:t>calculation</w:t>
            </w:r>
            <w:proofErr w:type="spellEnd"/>
            <w:r>
              <w:rPr>
                <w:i/>
                <w:iCs/>
              </w:rPr>
              <w:t xml:space="preserve">/formula, data </w:t>
            </w:r>
            <w:proofErr w:type="spellStart"/>
            <w:r>
              <w:rPr>
                <w:i/>
                <w:iCs/>
              </w:rPr>
              <w:t>encryption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security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measures</w:t>
            </w:r>
            <w:proofErr w:type="spellEnd"/>
            <w:r>
              <w:rPr>
                <w:i/>
                <w:iCs/>
              </w:rPr>
              <w:t xml:space="preserve">, data </w:t>
            </w:r>
            <w:proofErr w:type="spellStart"/>
            <w:r>
              <w:rPr>
                <w:i/>
                <w:iCs/>
              </w:rPr>
              <w:t>relationships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dependencies</w:t>
            </w:r>
            <w:proofErr w:type="spellEnd"/>
            <w:r>
              <w:rPr>
                <w:i/>
                <w:iCs/>
              </w:rPr>
              <w:t xml:space="preserve">, data </w:t>
            </w:r>
            <w:proofErr w:type="spellStart"/>
            <w:r>
              <w:rPr>
                <w:i/>
                <w:iCs/>
              </w:rPr>
              <w:t>structure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and</w:t>
            </w:r>
            <w:proofErr w:type="spellEnd"/>
            <w:r>
              <w:rPr>
                <w:i/>
                <w:iCs/>
              </w:rPr>
              <w:t xml:space="preserve"> format</w:t>
            </w:r>
            <w:r>
              <w:t>)</w:t>
            </w:r>
          </w:p>
        </w:tc>
      </w:tr>
    </w:tbl>
    <w:p w14:paraId="4008EB80" w14:textId="77777777" w:rsidR="009D1667" w:rsidRDefault="009D1667" w:rsidP="009D166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426" w:hanging="720"/>
        <w:rPr>
          <w:rFonts w:ascii="Century Gothic" w:eastAsia="Century Gothic" w:hAnsi="Century Gothic" w:cs="Century Gothic"/>
          <w:color w:val="000000"/>
        </w:rPr>
      </w:pPr>
    </w:p>
    <w:p w14:paraId="313F62EB" w14:textId="77777777" w:rsidR="009D1667" w:rsidRDefault="009D1667" w:rsidP="009D1667">
      <w:pPr>
        <w:jc w:val="center"/>
        <w:rPr>
          <w:b/>
          <w:bCs/>
        </w:rPr>
      </w:pPr>
    </w:p>
    <w:p w14:paraId="67C2ADE8" w14:textId="77777777" w:rsidR="009D1667" w:rsidRDefault="009D1667" w:rsidP="009D1667">
      <w:pPr>
        <w:jc w:val="center"/>
        <w:rPr>
          <w:b/>
          <w:bCs/>
        </w:rPr>
      </w:pPr>
    </w:p>
    <w:p w14:paraId="329683A2" w14:textId="77777777" w:rsidR="009D1667" w:rsidRDefault="009D1667" w:rsidP="009D1667">
      <w:pPr>
        <w:jc w:val="center"/>
        <w:rPr>
          <w:b/>
          <w:bCs/>
        </w:rPr>
      </w:pPr>
    </w:p>
    <w:p w14:paraId="28E42B4C" w14:textId="314407BF" w:rsidR="001E741E" w:rsidRDefault="001E741E"/>
    <w:sectPr w:rsidR="001E74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XT ART">
    <w:altName w:val="Calibri"/>
    <w:charset w:val="00"/>
    <w:family w:val="auto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667"/>
    <w:rsid w:val="001E741E"/>
    <w:rsid w:val="0053512D"/>
    <w:rsid w:val="00537C07"/>
    <w:rsid w:val="009D1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E7F015"/>
  <w15:chartTrackingRefBased/>
  <w15:docId w15:val="{73F01315-93CF-4356-A2C1-ED1E5F24D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667"/>
    <w:pPr>
      <w:spacing w:after="0" w:line="360" w:lineRule="auto"/>
      <w:jc w:val="both"/>
    </w:pPr>
    <w:rPr>
      <w:rFonts w:ascii="Arial" w:eastAsia="Arial" w:hAnsi="Arial" w:cs="Arial"/>
      <w:lang w:val="ms" w:eastAsia="en-MY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1667"/>
    <w:pPr>
      <w:keepNext/>
      <w:keepLines/>
      <w:spacing w:before="40" w:line="480" w:lineRule="auto"/>
      <w:ind w:left="576" w:hanging="576"/>
      <w:outlineLvl w:val="1"/>
    </w:pPr>
    <w:rPr>
      <w:rFonts w:ascii="NEXT ART" w:eastAsia="NEXT ART" w:hAnsi="NEXT ART" w:cs="NEXT ART"/>
      <w:b/>
      <w:bCs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D1667"/>
    <w:rPr>
      <w:rFonts w:ascii="NEXT ART" w:eastAsia="NEXT ART" w:hAnsi="NEXT ART" w:cs="NEXT ART"/>
      <w:b/>
      <w:bCs/>
      <w:color w:val="000000"/>
      <w:sz w:val="24"/>
      <w:szCs w:val="24"/>
      <w:lang w:val="ms"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Company>MAMPU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3</cp:revision>
  <dcterms:created xsi:type="dcterms:W3CDTF">2026-01-26T02:58:00Z</dcterms:created>
  <dcterms:modified xsi:type="dcterms:W3CDTF">2026-01-26T04:46:00Z</dcterms:modified>
</cp:coreProperties>
</file>